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p>
        </w:tc>
      </w:tr>
      <w:tr w:rsidR="000729DE" w:rsidTr="00710CC1">
        <w:trPr>
          <w:trHeight w:val="948"/>
        </w:trPr>
        <w:tc>
          <w:tcPr>
            <w:tcW w:w="11521" w:type="dxa"/>
            <w:tcBorders>
              <w:top w:val="single" w:sz="4" w:space="0" w:color="FFFFFF"/>
              <w:left w:val="nil"/>
              <w:bottom w:val="nil"/>
              <w:right w:val="nil"/>
            </w:tcBorders>
          </w:tcPr>
          <w:p w:rsidR="00CA72A5" w:rsidRDefault="000729DE" w:rsidP="00CA72A5">
            <w:pPr>
              <w:tabs>
                <w:tab w:val="left" w:pos="905"/>
              </w:tabs>
              <w:jc w:val="right"/>
              <w:rPr>
                <w:rFonts w:cs="Arial"/>
                <w:b/>
                <w:sz w:val="32"/>
                <w:szCs w:val="32"/>
              </w:rPr>
            </w:pPr>
            <w:r>
              <w:rPr>
                <w:rFonts w:cs="Arial"/>
                <w:b/>
                <w:sz w:val="32"/>
                <w:szCs w:val="32"/>
              </w:rPr>
              <w:t xml:space="preserve">                                        </w:t>
            </w:r>
            <w:r w:rsidR="00CA5FDB">
              <w:rPr>
                <w:rFonts w:cs="Arial"/>
                <w:b/>
                <w:sz w:val="32"/>
                <w:szCs w:val="32"/>
              </w:rPr>
              <w:t xml:space="preserve">          </w:t>
            </w:r>
            <w:r w:rsidR="00CA72A5">
              <w:rPr>
                <w:rFonts w:cs="Arial"/>
                <w:noProof/>
                <w:sz w:val="32"/>
                <w:szCs w:val="32"/>
                <w:lang w:eastAsia="en-GB"/>
              </w:rPr>
              <w:drawing>
                <wp:inline distT="0" distB="0" distL="0" distR="0" wp14:anchorId="26E7FFD3" wp14:editId="2D4DFCEC">
                  <wp:extent cx="2427709" cy="542925"/>
                  <wp:effectExtent l="0" t="0" r="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709" cy="542925"/>
                          </a:xfrm>
                          <a:prstGeom prst="rect">
                            <a:avLst/>
                          </a:prstGeom>
                          <a:noFill/>
                          <a:ln>
                            <a:noFill/>
                          </a:ln>
                        </pic:spPr>
                      </pic:pic>
                    </a:graphicData>
                  </a:graphic>
                </wp:inline>
              </w:drawing>
            </w:r>
          </w:p>
          <w:p w:rsidR="00CA72A5" w:rsidRDefault="00CA72A5" w:rsidP="00CA72A5">
            <w:pPr>
              <w:jc w:val="right"/>
            </w:pPr>
            <w:r w:rsidRPr="00874EC0">
              <w:rPr>
                <w:rFonts w:cs="Arial"/>
                <w:b/>
                <w:sz w:val="32"/>
                <w:szCs w:val="32"/>
              </w:rPr>
              <w:t>Music &amp; Arts Service</w:t>
            </w:r>
            <w:r>
              <w:rPr>
                <w:rFonts w:cs="Arial"/>
                <w:b/>
                <w:sz w:val="32"/>
                <w:szCs w:val="32"/>
              </w:rPr>
              <w:t xml:space="preserve"> </w:t>
            </w:r>
            <w:r w:rsidR="002F6D97">
              <w:t>21 Market Street, Shipley</w:t>
            </w:r>
          </w:p>
          <w:p w:rsidR="002F6D97" w:rsidRPr="00822A62" w:rsidRDefault="002F6D97" w:rsidP="00CA72A5">
            <w:pPr>
              <w:jc w:val="right"/>
              <w:rPr>
                <w:rFonts w:cs="Arial"/>
                <w:bCs/>
              </w:rPr>
            </w:pPr>
            <w:r>
              <w:t>West Yorkshire,  BD18 3QD</w:t>
            </w:r>
          </w:p>
          <w:p w:rsidR="00CA72A5" w:rsidRDefault="002F6D97" w:rsidP="00CA72A5">
            <w:pPr>
              <w:jc w:val="right"/>
              <w:rPr>
                <w:rFonts w:cs="Arial"/>
                <w:bCs/>
              </w:rPr>
            </w:pPr>
            <w:r>
              <w:rPr>
                <w:rFonts w:cs="Arial"/>
                <w:bCs/>
              </w:rPr>
              <w:t>Tel: 01274 434970</w:t>
            </w:r>
          </w:p>
          <w:p w:rsidR="000729DE" w:rsidRDefault="0059106F" w:rsidP="00CA72A5">
            <w:pPr>
              <w:tabs>
                <w:tab w:val="left" w:pos="905"/>
              </w:tabs>
              <w:jc w:val="right"/>
              <w:rPr>
                <w:rFonts w:cs="Arial"/>
                <w:b/>
                <w:sz w:val="32"/>
                <w:szCs w:val="32"/>
              </w:rPr>
            </w:pPr>
            <w:hyperlink r:id="rId9" w:history="1">
              <w:r w:rsidR="00CA72A5" w:rsidRPr="00F05F33">
                <w:rPr>
                  <w:rStyle w:val="Hyperlink"/>
                  <w:rFonts w:cs="Arial"/>
                  <w:bCs/>
                </w:rPr>
                <w:t>www.bradfordmusiconline.co.uk</w:t>
              </w:r>
            </w:hyperlink>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CA5FDB"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w:t>
            </w:r>
          </w:p>
          <w:p w:rsidR="00710CC1" w:rsidRDefault="00CD38A7">
            <w:pPr>
              <w:shd w:val="clear" w:color="auto" w:fill="333399"/>
              <w:ind w:right="-98"/>
              <w:jc w:val="center"/>
              <w:outlineLvl w:val="0"/>
              <w:rPr>
                <w:rFonts w:cs="Arial"/>
                <w:bCs/>
                <w:i/>
                <w:iCs/>
                <w:color w:val="FFFFFF"/>
                <w:sz w:val="28"/>
                <w:szCs w:val="28"/>
              </w:rPr>
            </w:pPr>
            <w:r>
              <w:rPr>
                <w:rFonts w:cs="Arial"/>
                <w:bCs/>
                <w:i/>
                <w:iCs/>
                <w:color w:val="FFFFFF"/>
                <w:sz w:val="28"/>
                <w:szCs w:val="28"/>
              </w:rPr>
              <w:t>BOOKING FORM – PRIMARY PHASE</w:t>
            </w:r>
          </w:p>
          <w:p w:rsidR="000729DE" w:rsidRDefault="006F694C" w:rsidP="00C349BF">
            <w:pPr>
              <w:shd w:val="clear" w:color="auto" w:fill="333399"/>
              <w:ind w:right="-98"/>
              <w:jc w:val="center"/>
              <w:outlineLvl w:val="0"/>
              <w:rPr>
                <w:rFonts w:cs="Arial"/>
                <w:bCs/>
                <w:i/>
                <w:iCs/>
                <w:sz w:val="22"/>
                <w:szCs w:val="22"/>
              </w:rPr>
            </w:pPr>
            <w:r>
              <w:rPr>
                <w:rFonts w:cs="Arial"/>
                <w:bCs/>
                <w:i/>
                <w:iCs/>
                <w:color w:val="FFFFFF"/>
                <w:sz w:val="28"/>
                <w:szCs w:val="28"/>
              </w:rPr>
              <w:t xml:space="preserve">SEPTEMBER </w:t>
            </w:r>
            <w:r w:rsidR="00E64EFC">
              <w:rPr>
                <w:rFonts w:cs="Arial"/>
                <w:bCs/>
                <w:i/>
                <w:iCs/>
                <w:color w:val="FFFFFF"/>
                <w:sz w:val="28"/>
                <w:szCs w:val="28"/>
              </w:rPr>
              <w:t>2021</w:t>
            </w:r>
            <w:r w:rsidR="000729DE" w:rsidRPr="00710CC1">
              <w:rPr>
                <w:rFonts w:cs="Arial"/>
                <w:bCs/>
                <w:i/>
                <w:iCs/>
                <w:color w:val="FFFFFF"/>
                <w:sz w:val="28"/>
                <w:szCs w:val="28"/>
              </w:rPr>
              <w:t xml:space="preserve"> – JULY 20</w:t>
            </w:r>
            <w:r w:rsidR="00381BD5">
              <w:rPr>
                <w:rFonts w:cs="Arial"/>
                <w:bCs/>
                <w:i/>
                <w:iCs/>
                <w:color w:val="FFFFFF"/>
                <w:sz w:val="28"/>
                <w:szCs w:val="28"/>
              </w:rPr>
              <w:t>2</w:t>
            </w:r>
            <w:r w:rsidR="00E64EFC">
              <w:rPr>
                <w:rFonts w:cs="Arial"/>
                <w:bCs/>
                <w:i/>
                <w:iCs/>
                <w:color w:val="FFFFFF"/>
                <w:sz w:val="28"/>
                <w:szCs w:val="28"/>
              </w:rPr>
              <w:t>2</w:t>
            </w: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D24BF9" w:rsidRDefault="00D24BF9">
            <w:pPr>
              <w:rPr>
                <w:bCs/>
                <w:iCs/>
                <w:sz w:val="28"/>
                <w:szCs w:val="28"/>
              </w:rPr>
            </w:pPr>
            <w:r>
              <w:rPr>
                <w:b/>
                <w:sz w:val="28"/>
                <w:szCs w:val="28"/>
              </w:rPr>
              <w:t>S</w:t>
            </w:r>
            <w:r w:rsidRPr="00710CC1">
              <w:rPr>
                <w:b/>
                <w:sz w:val="28"/>
                <w:szCs w:val="28"/>
              </w:rPr>
              <w:t>CHOOL  NAME:</w:t>
            </w:r>
            <w:r>
              <w:rPr>
                <w:b/>
                <w:sz w:val="28"/>
                <w:szCs w:val="28"/>
              </w:rPr>
              <w:t xml:space="preserve">  ______________________________________________</w:t>
            </w:r>
          </w:p>
          <w:p w:rsidR="00D24BF9" w:rsidRPr="00D24BF9" w:rsidRDefault="00D24BF9">
            <w:pPr>
              <w:rPr>
                <w:bCs/>
                <w:iCs/>
                <w:sz w:val="10"/>
                <w:szCs w:val="28"/>
              </w:rPr>
            </w:pPr>
          </w:p>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5F2735">
              <w:t>64</w:t>
            </w:r>
            <w:r w:rsidR="00AF7DD3">
              <w:t xml:space="preserve"> </w:t>
            </w:r>
            <w:r>
              <w:t>per hour per term</w:t>
            </w:r>
            <w:r w:rsidR="0092596A">
              <w:t>.</w:t>
            </w:r>
          </w:p>
        </w:tc>
      </w:tr>
      <w:tr w:rsidR="000729DE" w:rsidTr="0092596A">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CD38A7">
            <w:pPr>
              <w:rPr>
                <w:b/>
              </w:rPr>
            </w:pPr>
            <w:r>
              <w:rPr>
                <w:b/>
              </w:rPr>
              <w:t>Music Therapy</w:t>
            </w:r>
          </w:p>
          <w:p w:rsidR="00CD38A7" w:rsidRDefault="00CD38A7" w:rsidP="00AF7DD3"/>
          <w:p w:rsidR="000729DE" w:rsidRDefault="00CD38A7" w:rsidP="00AF7DD3">
            <w:pPr>
              <w:rPr>
                <w:b/>
                <w:bCs/>
              </w:rPr>
            </w:pPr>
            <w:r>
              <w:t>Minimum of 60 minutes</w:t>
            </w:r>
            <w:r w:rsidR="000729DE">
              <w:t xml:space="preserve">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59106F">
            <w:pPr>
              <w:jc w:val="cente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bookmarkStart w:id="0" w:name="_GoBack"/>
            <w:bookmarkEnd w:id="0"/>
          </w:p>
        </w:tc>
      </w:tr>
      <w:tr w:rsidR="000729DE" w:rsidTr="0092596A">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CD38A7" w:rsidP="00AF7DD3">
            <w:pPr>
              <w:rPr>
                <w:b/>
                <w:bCs/>
              </w:rPr>
            </w:pPr>
            <w:r>
              <w:rPr>
                <w:b/>
                <w:bCs/>
              </w:rPr>
              <w:t xml:space="preserve">School Band/Orchestra/Choir/Percussion Group - </w:t>
            </w:r>
            <w:r>
              <w:t>Charged at £564 per term for 45 minutes weekly rehearsal time</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w:t>
            </w:r>
            <w:r w:rsidR="00352D72">
              <w:rPr>
                <w:b/>
                <w:bCs/>
              </w:rPr>
              <w:t xml:space="preserve">Band/Orchestra/Choir/Percussion </w:t>
            </w:r>
            <w:r>
              <w:rPr>
                <w:b/>
                <w:bCs/>
              </w:rPr>
              <w:t xml:space="preserve">Group - </w:t>
            </w:r>
            <w:r w:rsidR="005F2735">
              <w:t>Charged at £564</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Pr="003F149E" w:rsidRDefault="000729DE" w:rsidP="000729DE">
      <w:r>
        <w:rPr>
          <w:rFonts w:cs="Arial"/>
        </w:rPr>
        <w:t xml:space="preserve">Full details of this package can be found </w:t>
      </w:r>
      <w:r w:rsidR="003F149E">
        <w:rPr>
          <w:rFonts w:cs="Arial"/>
        </w:rPr>
        <w:t xml:space="preserve">at </w:t>
      </w:r>
      <w:hyperlink r:id="rId10" w:history="1">
        <w:r w:rsidR="003F149E" w:rsidRPr="00E64EFC">
          <w:rPr>
            <w:rStyle w:val="Hyperlink"/>
            <w:color w:val="FF0000"/>
          </w:rPr>
          <w:t>https://www.bradfordmusiconline.co.uk/site/music-buy-back-202021/</w:t>
        </w:r>
      </w:hyperlink>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E64EFC">
        <w:rPr>
          <w:i/>
          <w:iCs/>
        </w:rPr>
        <w:t>year 2021-2022</w:t>
      </w:r>
      <w:r w:rsidR="00D24BF9">
        <w:rPr>
          <w:i/>
          <w:iCs/>
        </w:rPr>
        <w:t xml:space="preserve"> </w:t>
      </w:r>
      <w:r>
        <w:rPr>
          <w:i/>
          <w:iCs/>
        </w:rPr>
        <w:t>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 xml:space="preserve">finish </w:t>
      </w:r>
      <w:proofErr w:type="gramStart"/>
      <w:r>
        <w:rPr>
          <w:rFonts w:cs="Arial"/>
          <w:b/>
          <w:bCs/>
        </w:rPr>
        <w:t>time</w:t>
      </w:r>
      <w:r>
        <w:rPr>
          <w:rFonts w:cs="Arial"/>
          <w:bCs/>
        </w:rPr>
        <w:t>:_</w:t>
      </w:r>
      <w:proofErr w:type="gramEnd"/>
      <w:r>
        <w:rPr>
          <w:rFonts w:cs="Arial"/>
          <w:bCs/>
        </w:rPr>
        <w:t>_______</w:t>
      </w:r>
    </w:p>
    <w:p w:rsidR="005F7CE3" w:rsidRDefault="005F7CE3" w:rsidP="004E65BA"/>
    <w:p w:rsidR="00BA1206" w:rsidRDefault="005F7CE3" w:rsidP="004E65BA">
      <w:r>
        <w:t>*</w:t>
      </w:r>
      <w:r>
        <w:rPr>
          <w:b/>
        </w:rPr>
        <w:t xml:space="preserve">Purchase Order </w:t>
      </w:r>
      <w:proofErr w:type="gramStart"/>
      <w:r>
        <w:rPr>
          <w:b/>
        </w:rPr>
        <w:t>No</w:t>
      </w:r>
      <w:r>
        <w:t>:_</w:t>
      </w:r>
      <w:proofErr w:type="gramEnd"/>
      <w:r>
        <w:t>____________________________________</w:t>
      </w:r>
    </w:p>
    <w:p w:rsidR="005F7CE3" w:rsidRDefault="005F7CE3" w:rsidP="004E65BA">
      <w:pPr>
        <w:rPr>
          <w:b/>
        </w:rPr>
      </w:pPr>
    </w:p>
    <w:p w:rsidR="004E65BA" w:rsidRDefault="004E65BA" w:rsidP="004E65BA">
      <w:pPr>
        <w:rPr>
          <w:b/>
        </w:rPr>
      </w:pPr>
      <w:r w:rsidRPr="00FC0E73">
        <w:rPr>
          <w:b/>
        </w:rPr>
        <w:t xml:space="preserve">*Headteacher </w:t>
      </w:r>
      <w:proofErr w:type="gramStart"/>
      <w:r w:rsidRPr="00FC0E73">
        <w:rPr>
          <w:b/>
        </w:rPr>
        <w:t>Name:…</w:t>
      </w:r>
      <w:proofErr w:type="gramEnd"/>
      <w:r w:rsidRPr="00FC0E73">
        <w:rPr>
          <w:b/>
        </w:rPr>
        <w:t>……………………………..</w:t>
      </w:r>
      <w:r>
        <w:rPr>
          <w:b/>
        </w:rPr>
        <w:t xml:space="preserve"> </w:t>
      </w:r>
      <w:r w:rsidR="00684083">
        <w:rPr>
          <w:b/>
        </w:rPr>
        <w:t>*</w:t>
      </w:r>
      <w:r>
        <w:rPr>
          <w:b/>
        </w:rPr>
        <w:t xml:space="preserve">Headteacher </w:t>
      </w:r>
      <w:proofErr w:type="gramStart"/>
      <w:r w:rsidRPr="00FC0E73">
        <w:rPr>
          <w:b/>
        </w:rPr>
        <w:t>Signature:…</w:t>
      </w:r>
      <w:proofErr w:type="gramEnd"/>
      <w:r w:rsidRPr="00FC0E73">
        <w:rPr>
          <w:b/>
        </w:rPr>
        <w:t>……….…………………………</w:t>
      </w:r>
      <w:r>
        <w:rPr>
          <w:b/>
        </w:rPr>
        <w:t>…..</w:t>
      </w:r>
      <w:r w:rsidRPr="00FC0E73">
        <w:rPr>
          <w:b/>
        </w:rPr>
        <w:t>.…</w:t>
      </w:r>
    </w:p>
    <w:p w:rsidR="00A437BB" w:rsidRPr="00FC0E73" w:rsidRDefault="00A437BB" w:rsidP="004E65BA">
      <w:pPr>
        <w:rPr>
          <w:b/>
        </w:rPr>
      </w:pPr>
    </w:p>
    <w:p w:rsidR="004E65BA" w:rsidRPr="00FC0E73" w:rsidRDefault="00CD38A7" w:rsidP="004E65BA">
      <w:pPr>
        <w:rPr>
          <w:b/>
        </w:rPr>
      </w:pPr>
      <w:r>
        <w:rPr>
          <w:b/>
        </w:rPr>
        <w:t>*Music Co-ordinator</w:t>
      </w:r>
      <w:r w:rsidR="004E65BA" w:rsidRPr="00FC0E73">
        <w:rPr>
          <w:b/>
        </w:rPr>
        <w:t xml:space="preserve"> </w:t>
      </w:r>
      <w:proofErr w:type="gramStart"/>
      <w:r w:rsidR="004E65BA" w:rsidRPr="00FC0E73">
        <w:rPr>
          <w:b/>
        </w:rPr>
        <w:t>Na</w:t>
      </w:r>
      <w:r w:rsidR="004E65BA">
        <w:rPr>
          <w:b/>
        </w:rPr>
        <w:t>me:…</w:t>
      </w:r>
      <w:proofErr w:type="gramEnd"/>
      <w:r w:rsidR="004E65BA">
        <w:rPr>
          <w:b/>
        </w:rPr>
        <w:t xml:space="preserve">…………………………… </w:t>
      </w:r>
      <w:r w:rsidR="00684083">
        <w:rPr>
          <w:b/>
        </w:rPr>
        <w:t>*</w:t>
      </w:r>
      <w:r>
        <w:rPr>
          <w:b/>
        </w:rPr>
        <w:t>Music Co-ordinator Email</w:t>
      </w:r>
      <w:r w:rsidR="004E65BA" w:rsidRPr="00FC0E73">
        <w:rPr>
          <w:b/>
        </w:rPr>
        <w:t>…….………………………</w:t>
      </w:r>
      <w:r w:rsidR="00A437BB">
        <w:rPr>
          <w:b/>
        </w:rPr>
        <w:t>………</w:t>
      </w:r>
    </w:p>
    <w:p w:rsidR="000729DE" w:rsidRDefault="000729DE" w:rsidP="000729DE"/>
    <w:p w:rsidR="002F6D97" w:rsidRDefault="000729DE" w:rsidP="0092596A">
      <w:pPr>
        <w:rPr>
          <w:i/>
          <w:iCs/>
        </w:rPr>
      </w:pPr>
      <w:r>
        <w:rPr>
          <w:b/>
        </w:rPr>
        <w:t xml:space="preserve">*School postcode: </w:t>
      </w:r>
      <w:r>
        <w:t>…………………………….…</w:t>
      </w:r>
      <w:proofErr w:type="gramStart"/>
      <w:r>
        <w:rPr>
          <w:b/>
        </w:rPr>
        <w:t>Date:</w:t>
      </w:r>
      <w:r>
        <w:t>…</w:t>
      </w:r>
      <w:proofErr w:type="gramEnd"/>
      <w:r>
        <w:t>……………………………………………..………….…</w:t>
      </w:r>
    </w:p>
    <w:p w:rsidR="00F16BBC" w:rsidRPr="00C63B0C" w:rsidRDefault="00D24BF9" w:rsidP="000729DE">
      <w:pPr>
        <w:ind w:right="-98"/>
      </w:pPr>
      <w:r>
        <w:rPr>
          <w:i/>
          <w:iCs/>
        </w:rPr>
        <w:br/>
      </w:r>
      <w:r w:rsidR="000729DE">
        <w:rPr>
          <w:i/>
          <w:iCs/>
        </w:rPr>
        <w:t xml:space="preserve">*Please complete all sections marked with an asterisk and return no later than </w:t>
      </w:r>
      <w:r w:rsidRPr="00D24BF9">
        <w:rPr>
          <w:b/>
          <w:i/>
          <w:iCs/>
        </w:rPr>
        <w:t>Friday</w:t>
      </w:r>
      <w:r>
        <w:rPr>
          <w:i/>
          <w:iCs/>
        </w:rPr>
        <w:t xml:space="preserve"> </w:t>
      </w:r>
      <w:r w:rsidR="00E64EFC">
        <w:rPr>
          <w:b/>
          <w:i/>
          <w:iCs/>
        </w:rPr>
        <w:t>21</w:t>
      </w:r>
      <w:r w:rsidR="00381BD5">
        <w:rPr>
          <w:b/>
          <w:i/>
          <w:iCs/>
        </w:rPr>
        <w:t xml:space="preserve"> May 20</w:t>
      </w:r>
      <w:r w:rsidR="005F2735">
        <w:rPr>
          <w:b/>
          <w:i/>
          <w:iCs/>
        </w:rPr>
        <w:t>2</w:t>
      </w:r>
      <w:r w:rsidR="00E64EFC">
        <w:rPr>
          <w:b/>
          <w:i/>
          <w:iCs/>
        </w:rPr>
        <w:t>1</w:t>
      </w:r>
      <w:r w:rsidR="000729DE">
        <w:rPr>
          <w:i/>
          <w:iCs/>
        </w:rPr>
        <w:t>.</w:t>
      </w:r>
    </w:p>
    <w:sectPr w:rsidR="00F16BBC" w:rsidRPr="00C63B0C" w:rsidSect="00151998">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BD" w:rsidRDefault="005630BD">
      <w:r>
        <w:separator/>
      </w:r>
    </w:p>
  </w:endnote>
  <w:endnote w:type="continuationSeparator" w:id="0">
    <w:p w:rsidR="005630BD" w:rsidRDefault="005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BD" w:rsidRDefault="002F6D97" w:rsidP="002F6D97">
    <w:pPr>
      <w:pStyle w:val="Footer"/>
      <w:jc w:val="center"/>
    </w:pPr>
    <w:r>
      <w:rPr>
        <w:noProof/>
        <w:lang w:eastAsia="en-GB"/>
      </w:rPr>
      <w:drawing>
        <wp:inline distT="0" distB="0" distL="0" distR="0" wp14:anchorId="6A2FCA4F" wp14:editId="467115C3">
          <wp:extent cx="3810000" cy="295275"/>
          <wp:effectExtent l="0" t="0" r="0" b="9525"/>
          <wp:docPr id="3" name="Picture 3"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5630BD">
      <w:rPr>
        <w:noProof/>
        <w:lang w:eastAsia="en-GB"/>
      </w:rPr>
      <w:drawing>
        <wp:inline distT="0" distB="0" distL="0" distR="0" wp14:anchorId="2C15C687" wp14:editId="5A6DE103">
          <wp:extent cx="6225822" cy="35242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3539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BD" w:rsidRDefault="005630BD">
      <w:r>
        <w:separator/>
      </w:r>
    </w:p>
  </w:footnote>
  <w:footnote w:type="continuationSeparator" w:id="0">
    <w:p w:rsidR="005630BD" w:rsidRDefault="00563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06B0C"/>
    <w:rsid w:val="000132F3"/>
    <w:rsid w:val="00015E87"/>
    <w:rsid w:val="000228DE"/>
    <w:rsid w:val="0002377C"/>
    <w:rsid w:val="00031692"/>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0710D"/>
    <w:rsid w:val="00233BC6"/>
    <w:rsid w:val="00271006"/>
    <w:rsid w:val="002727E8"/>
    <w:rsid w:val="002939E4"/>
    <w:rsid w:val="0029717A"/>
    <w:rsid w:val="002B6C0E"/>
    <w:rsid w:val="002C0155"/>
    <w:rsid w:val="002D6639"/>
    <w:rsid w:val="002F6D97"/>
    <w:rsid w:val="002F7D61"/>
    <w:rsid w:val="00323EDA"/>
    <w:rsid w:val="003330E8"/>
    <w:rsid w:val="0033565B"/>
    <w:rsid w:val="003377B9"/>
    <w:rsid w:val="00352D72"/>
    <w:rsid w:val="00362591"/>
    <w:rsid w:val="0037557D"/>
    <w:rsid w:val="00381BD5"/>
    <w:rsid w:val="003B15FC"/>
    <w:rsid w:val="003B3E4C"/>
    <w:rsid w:val="003C0A4D"/>
    <w:rsid w:val="003C7588"/>
    <w:rsid w:val="003F149E"/>
    <w:rsid w:val="003F60EE"/>
    <w:rsid w:val="004173CB"/>
    <w:rsid w:val="004336AB"/>
    <w:rsid w:val="00477236"/>
    <w:rsid w:val="0048111E"/>
    <w:rsid w:val="00481E0B"/>
    <w:rsid w:val="00493582"/>
    <w:rsid w:val="00496759"/>
    <w:rsid w:val="004A4825"/>
    <w:rsid w:val="004D21DE"/>
    <w:rsid w:val="004E07AF"/>
    <w:rsid w:val="004E65BA"/>
    <w:rsid w:val="00516E57"/>
    <w:rsid w:val="0052499B"/>
    <w:rsid w:val="005334C6"/>
    <w:rsid w:val="00543786"/>
    <w:rsid w:val="00543B89"/>
    <w:rsid w:val="00552262"/>
    <w:rsid w:val="00556157"/>
    <w:rsid w:val="005630BD"/>
    <w:rsid w:val="005842DF"/>
    <w:rsid w:val="0058629B"/>
    <w:rsid w:val="0059106F"/>
    <w:rsid w:val="00593227"/>
    <w:rsid w:val="00596154"/>
    <w:rsid w:val="005B1BF5"/>
    <w:rsid w:val="005B4213"/>
    <w:rsid w:val="005B5D61"/>
    <w:rsid w:val="005F2735"/>
    <w:rsid w:val="005F7CE3"/>
    <w:rsid w:val="00607DC1"/>
    <w:rsid w:val="00611D13"/>
    <w:rsid w:val="006138B8"/>
    <w:rsid w:val="00613C1E"/>
    <w:rsid w:val="00615FDC"/>
    <w:rsid w:val="0062192A"/>
    <w:rsid w:val="00621A4D"/>
    <w:rsid w:val="00635DD3"/>
    <w:rsid w:val="00664B34"/>
    <w:rsid w:val="00684083"/>
    <w:rsid w:val="0069343D"/>
    <w:rsid w:val="006C60C3"/>
    <w:rsid w:val="006C6150"/>
    <w:rsid w:val="006D4CBE"/>
    <w:rsid w:val="006E49D0"/>
    <w:rsid w:val="006F694C"/>
    <w:rsid w:val="00710CC1"/>
    <w:rsid w:val="00744285"/>
    <w:rsid w:val="007502F3"/>
    <w:rsid w:val="007C0544"/>
    <w:rsid w:val="007D141D"/>
    <w:rsid w:val="007E736A"/>
    <w:rsid w:val="00813941"/>
    <w:rsid w:val="008300C0"/>
    <w:rsid w:val="00832D28"/>
    <w:rsid w:val="008374B9"/>
    <w:rsid w:val="00847B32"/>
    <w:rsid w:val="0088557B"/>
    <w:rsid w:val="008A4C69"/>
    <w:rsid w:val="008D0A07"/>
    <w:rsid w:val="008F1D69"/>
    <w:rsid w:val="008F5F46"/>
    <w:rsid w:val="00904F60"/>
    <w:rsid w:val="009232E8"/>
    <w:rsid w:val="0092596A"/>
    <w:rsid w:val="00941C4E"/>
    <w:rsid w:val="00953ABD"/>
    <w:rsid w:val="00977F14"/>
    <w:rsid w:val="00997C81"/>
    <w:rsid w:val="009C04BF"/>
    <w:rsid w:val="009D305F"/>
    <w:rsid w:val="009D6F0D"/>
    <w:rsid w:val="009F36D8"/>
    <w:rsid w:val="00A2437B"/>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1B58"/>
    <w:rsid w:val="00C32F8C"/>
    <w:rsid w:val="00C349BF"/>
    <w:rsid w:val="00C365B5"/>
    <w:rsid w:val="00C4612C"/>
    <w:rsid w:val="00C609E5"/>
    <w:rsid w:val="00C75D10"/>
    <w:rsid w:val="00C761D0"/>
    <w:rsid w:val="00C87F8F"/>
    <w:rsid w:val="00C9167D"/>
    <w:rsid w:val="00CA5FDB"/>
    <w:rsid w:val="00CA72A5"/>
    <w:rsid w:val="00CC1D4A"/>
    <w:rsid w:val="00CC2B88"/>
    <w:rsid w:val="00CD38A7"/>
    <w:rsid w:val="00CE0A66"/>
    <w:rsid w:val="00CF4CF4"/>
    <w:rsid w:val="00D07BE2"/>
    <w:rsid w:val="00D24BF9"/>
    <w:rsid w:val="00D44373"/>
    <w:rsid w:val="00D464F0"/>
    <w:rsid w:val="00D4744A"/>
    <w:rsid w:val="00DB48FF"/>
    <w:rsid w:val="00DC23A2"/>
    <w:rsid w:val="00DC5ABF"/>
    <w:rsid w:val="00DD12B3"/>
    <w:rsid w:val="00DE6CE3"/>
    <w:rsid w:val="00DE6EB6"/>
    <w:rsid w:val="00DF0915"/>
    <w:rsid w:val="00DF564C"/>
    <w:rsid w:val="00E23946"/>
    <w:rsid w:val="00E26068"/>
    <w:rsid w:val="00E64EFC"/>
    <w:rsid w:val="00E738A1"/>
    <w:rsid w:val="00E87F45"/>
    <w:rsid w:val="00E971E1"/>
    <w:rsid w:val="00EA04DB"/>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5:docId w15:val="{9B13F345-775E-4654-8BE8-D4569340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479729879">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66736661">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1856308424">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adfordmusiconline.co.uk/site/music-buy-back-202021/" TargetMode="External"/><Relationship Id="rId4" Type="http://schemas.openxmlformats.org/officeDocument/2006/relationships/settings" Target="settings.xml"/><Relationship Id="rId9" Type="http://schemas.openxmlformats.org/officeDocument/2006/relationships/hyperlink" Target="http://www.bradfordmusiconlin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C306-4DFC-4D34-A9F6-0CDC6648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2312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2018-03-19T13:20:00Z</cp:lastPrinted>
  <dcterms:created xsi:type="dcterms:W3CDTF">2021-03-01T07:13:00Z</dcterms:created>
  <dcterms:modified xsi:type="dcterms:W3CDTF">2021-03-12T13:07:00Z</dcterms:modified>
</cp:coreProperties>
</file>